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27" w:rsidRDefault="00A22F27" w:rsidP="00686777">
      <w:pPr>
        <w:rPr>
          <w:rFonts w:ascii="Arial" w:hAnsi="Arial" w:cs="Arial"/>
          <w:color w:val="000000"/>
          <w:sz w:val="23"/>
          <w:szCs w:val="23"/>
        </w:rPr>
      </w:pPr>
      <w:r w:rsidRPr="00BE5E45">
        <w:rPr>
          <w:rFonts w:ascii="Arial" w:hAnsi="Arial" w:cs="Arial"/>
          <w:noProof/>
          <w:color w:val="000000"/>
          <w:sz w:val="23"/>
          <w:szCs w:val="23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-114300</wp:posOffset>
            </wp:positionV>
            <wp:extent cx="2085975" cy="1819275"/>
            <wp:effectExtent l="19050" t="0" r="9525" b="0"/>
            <wp:wrapNone/>
            <wp:docPr id="3" name="Picture 1" descr="nl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l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27" w:rsidRPr="00D91E71" w:rsidRDefault="00A22F27" w:rsidP="00B246D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D91E71">
        <w:rPr>
          <w:rFonts w:cs="Arial"/>
          <w:b/>
          <w:color w:val="000000"/>
          <w:sz w:val="24"/>
          <w:szCs w:val="24"/>
        </w:rPr>
        <w:t>Annual Conference, May 13, 2013</w:t>
      </w:r>
    </w:p>
    <w:p w:rsidR="00A22F27" w:rsidRPr="00D91E71" w:rsidRDefault="00A22F27" w:rsidP="00B246D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D91E71">
        <w:rPr>
          <w:rFonts w:cs="Arial"/>
          <w:b/>
          <w:color w:val="000000"/>
          <w:sz w:val="24"/>
          <w:szCs w:val="24"/>
        </w:rPr>
        <w:t xml:space="preserve">The </w:t>
      </w:r>
      <w:proofErr w:type="spellStart"/>
      <w:r w:rsidRPr="00D91E71">
        <w:rPr>
          <w:rFonts w:cs="Arial"/>
          <w:b/>
          <w:color w:val="000000"/>
          <w:sz w:val="24"/>
          <w:szCs w:val="24"/>
        </w:rPr>
        <w:t>Fluvarium</w:t>
      </w:r>
      <w:proofErr w:type="spellEnd"/>
      <w:r w:rsidRPr="00D91E71">
        <w:rPr>
          <w:rFonts w:cs="Arial"/>
          <w:b/>
          <w:color w:val="000000"/>
          <w:sz w:val="24"/>
          <w:szCs w:val="24"/>
        </w:rPr>
        <w:t>, St. John’s.</w:t>
      </w:r>
    </w:p>
    <w:p w:rsidR="00A22F27" w:rsidRPr="00D91E71" w:rsidRDefault="00A22F27" w:rsidP="00D91E71">
      <w:pPr>
        <w:spacing w:before="200"/>
        <w:rPr>
          <w:rFonts w:cs="Arial"/>
          <w:b/>
          <w:i/>
          <w:iCs/>
          <w:color w:val="000000"/>
          <w:sz w:val="24"/>
          <w:szCs w:val="24"/>
        </w:rPr>
      </w:pPr>
      <w:r w:rsidRPr="00D91E71">
        <w:rPr>
          <w:rFonts w:cs="Arial"/>
          <w:b/>
          <w:i/>
          <w:iCs/>
          <w:color w:val="000000"/>
          <w:sz w:val="24"/>
          <w:szCs w:val="24"/>
        </w:rPr>
        <w:t>The Cut of your Jib: Embracing Culture in Our Libraries</w:t>
      </w:r>
    </w:p>
    <w:p w:rsidR="00B246D6" w:rsidRPr="00D91E71" w:rsidRDefault="00A22F27" w:rsidP="00D91E71">
      <w:pPr>
        <w:pBdr>
          <w:bottom w:val="single" w:sz="6" w:space="6" w:color="auto"/>
        </w:pBdr>
        <w:spacing w:after="0" w:line="240" w:lineRule="auto"/>
        <w:rPr>
          <w:rFonts w:cs="Arial"/>
          <w:i/>
          <w:iCs/>
          <w:color w:val="000000"/>
          <w:sz w:val="23"/>
          <w:szCs w:val="23"/>
        </w:rPr>
      </w:pPr>
      <w:r w:rsidRPr="00D91E71">
        <w:rPr>
          <w:rFonts w:cs="Arial"/>
          <w:i/>
          <w:iCs/>
          <w:color w:val="000000"/>
          <w:sz w:val="23"/>
          <w:szCs w:val="23"/>
        </w:rPr>
        <w:t xml:space="preserve">“Progress is a Tide. If we stand still we will surely be drowned. </w:t>
      </w:r>
    </w:p>
    <w:p w:rsidR="00B246D6" w:rsidRPr="00D91E71" w:rsidRDefault="00A22F27" w:rsidP="00D91E71">
      <w:pPr>
        <w:pBdr>
          <w:bottom w:val="single" w:sz="6" w:space="6" w:color="auto"/>
        </w:pBdr>
        <w:spacing w:after="0" w:line="240" w:lineRule="auto"/>
        <w:rPr>
          <w:rFonts w:cs="Arial"/>
          <w:i/>
          <w:iCs/>
          <w:color w:val="000000"/>
          <w:sz w:val="23"/>
          <w:szCs w:val="23"/>
        </w:rPr>
      </w:pPr>
      <w:r w:rsidRPr="00D91E71">
        <w:rPr>
          <w:rFonts w:cs="Arial"/>
          <w:i/>
          <w:iCs/>
          <w:color w:val="000000"/>
          <w:sz w:val="23"/>
          <w:szCs w:val="23"/>
        </w:rPr>
        <w:t xml:space="preserve">To stay on the </w:t>
      </w:r>
      <w:r w:rsidR="00B246D6" w:rsidRPr="00D91E71">
        <w:rPr>
          <w:rFonts w:cs="Arial"/>
          <w:i/>
          <w:iCs/>
          <w:color w:val="000000"/>
          <w:sz w:val="23"/>
          <w:szCs w:val="23"/>
        </w:rPr>
        <w:t xml:space="preserve">crest, we have to keep moving” </w:t>
      </w:r>
    </w:p>
    <w:p w:rsidR="00B246D6" w:rsidRPr="00D91E71" w:rsidRDefault="00B246D6" w:rsidP="00D91E71">
      <w:pPr>
        <w:pBdr>
          <w:bottom w:val="single" w:sz="6" w:space="6" w:color="auto"/>
        </w:pBdr>
        <w:spacing w:after="0" w:line="240" w:lineRule="auto"/>
        <w:rPr>
          <w:rFonts w:cs="Arial"/>
          <w:i/>
          <w:iCs/>
          <w:color w:val="000000"/>
          <w:sz w:val="23"/>
          <w:szCs w:val="23"/>
        </w:rPr>
      </w:pPr>
      <w:r w:rsidRPr="00D91E71">
        <w:rPr>
          <w:rFonts w:cs="Arial"/>
          <w:i/>
          <w:iCs/>
          <w:color w:val="000000"/>
          <w:sz w:val="23"/>
          <w:szCs w:val="23"/>
        </w:rPr>
        <w:t>Harold Mayfield</w:t>
      </w:r>
    </w:p>
    <w:p w:rsidR="00D91E71" w:rsidRDefault="00686777" w:rsidP="00D91E71">
      <w:pPr>
        <w:spacing w:before="20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t>This</w:t>
      </w:r>
      <w:r w:rsidR="00A22F27" w:rsidRPr="00D91E71">
        <w:rPr>
          <w:rFonts w:cs="Arial"/>
          <w:color w:val="000000"/>
          <w:sz w:val="23"/>
          <w:szCs w:val="23"/>
        </w:rPr>
        <w:t xml:space="preserve"> year’s theme will sho</w:t>
      </w:r>
      <w:r w:rsidRPr="00D91E71">
        <w:rPr>
          <w:rFonts w:cs="Arial"/>
          <w:color w:val="000000"/>
          <w:sz w:val="23"/>
          <w:szCs w:val="23"/>
        </w:rPr>
        <w:t xml:space="preserve">wcase the unique </w:t>
      </w:r>
      <w:r w:rsidR="00A22F27" w:rsidRPr="00D91E71">
        <w:rPr>
          <w:rFonts w:cs="Arial"/>
          <w:color w:val="000000"/>
          <w:sz w:val="23"/>
          <w:szCs w:val="23"/>
        </w:rPr>
        <w:t xml:space="preserve">cultural character in our libraries’ collections, public services, research, and daily activities. </w:t>
      </w:r>
      <w:r w:rsidRPr="00D91E71">
        <w:rPr>
          <w:rFonts w:cs="Arial"/>
          <w:color w:val="000000"/>
          <w:sz w:val="23"/>
          <w:szCs w:val="23"/>
        </w:rPr>
        <w:t xml:space="preserve">Consider the idea of progress in Newfoundland and Labrador libraries with our culture, traditions, and individuality in mind. </w:t>
      </w:r>
    </w:p>
    <w:p w:rsidR="00D91E71" w:rsidRDefault="00686777" w:rsidP="00D91E71">
      <w:pPr>
        <w:spacing w:before="20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t>Possibilities include</w:t>
      </w:r>
      <w:r w:rsidR="00D91E71">
        <w:rPr>
          <w:rFonts w:cs="Arial"/>
          <w:color w:val="000000"/>
          <w:sz w:val="23"/>
          <w:szCs w:val="23"/>
        </w:rPr>
        <w:t>:</w:t>
      </w:r>
    </w:p>
    <w:p w:rsidR="00A22F27" w:rsidRPr="00D91E71" w:rsidRDefault="00A22F27" w:rsidP="00D91E71">
      <w:pPr>
        <w:spacing w:before="240"/>
        <w:rPr>
          <w:rFonts w:cs="Arial"/>
          <w:color w:val="000000"/>
          <w:sz w:val="23"/>
          <w:szCs w:val="23"/>
        </w:rPr>
        <w:sectPr w:rsidR="00A22F27" w:rsidRPr="00D91E71" w:rsidSect="002D316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2F27" w:rsidRPr="00D91E71" w:rsidRDefault="00A22F27" w:rsidP="00D91E71">
      <w:pPr>
        <w:spacing w:after="0"/>
        <w:rPr>
          <w:rFonts w:cs="Arial"/>
          <w:color w:val="000000"/>
          <w:sz w:val="23"/>
          <w:szCs w:val="23"/>
        </w:rPr>
        <w:sectPr w:rsidR="00A22F27" w:rsidRPr="00D91E71" w:rsidSect="00A22F2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D91E71">
        <w:rPr>
          <w:rFonts w:cs="Arial"/>
          <w:color w:val="000000"/>
          <w:sz w:val="23"/>
          <w:szCs w:val="23"/>
        </w:rPr>
        <w:lastRenderedPageBreak/>
        <w:t>Reference Services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Collection Development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Special Collections and Archives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Music Collections (ex. folk music collections)</w:t>
      </w:r>
      <w:r w:rsidRPr="00D91E71">
        <w:rPr>
          <w:color w:val="000000"/>
          <w:sz w:val="27"/>
          <w:szCs w:val="27"/>
        </w:rPr>
        <w:br/>
      </w:r>
      <w:proofErr w:type="spellStart"/>
      <w:r w:rsidR="00686777" w:rsidRPr="00D91E71">
        <w:rPr>
          <w:rFonts w:cs="Arial"/>
          <w:color w:val="000000"/>
          <w:sz w:val="23"/>
          <w:szCs w:val="23"/>
        </w:rPr>
        <w:t>Ebooks</w:t>
      </w:r>
      <w:proofErr w:type="spellEnd"/>
      <w:r w:rsidR="00686777" w:rsidRPr="00D91E71">
        <w:rPr>
          <w:rFonts w:cs="Arial"/>
          <w:color w:val="000000"/>
          <w:sz w:val="23"/>
          <w:szCs w:val="23"/>
        </w:rPr>
        <w:t xml:space="preserve"> and </w:t>
      </w:r>
      <w:proofErr w:type="spellStart"/>
      <w:r w:rsidR="00686777" w:rsidRPr="00D91E71">
        <w:rPr>
          <w:rFonts w:cs="Arial"/>
          <w:color w:val="000000"/>
          <w:sz w:val="23"/>
          <w:szCs w:val="23"/>
        </w:rPr>
        <w:t>E</w:t>
      </w:r>
      <w:r w:rsidRPr="00D91E71">
        <w:rPr>
          <w:rFonts w:cs="Arial"/>
          <w:color w:val="000000"/>
          <w:sz w:val="23"/>
          <w:szCs w:val="23"/>
        </w:rPr>
        <w:t>resources</w:t>
      </w:r>
      <w:proofErr w:type="spellEnd"/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Library as Space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Community Services and Programs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lastRenderedPageBreak/>
        <w:t>Copyright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Website Design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Outreach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Mobile Devices/ Technology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000000"/>
          <w:sz w:val="23"/>
          <w:szCs w:val="23"/>
        </w:rPr>
        <w:t>Digitization</w:t>
      </w:r>
      <w:r w:rsidRPr="00D91E71">
        <w:rPr>
          <w:color w:val="000000"/>
          <w:sz w:val="27"/>
          <w:szCs w:val="27"/>
        </w:rPr>
        <w:br/>
      </w:r>
      <w:r w:rsidR="00D91E71">
        <w:rPr>
          <w:rFonts w:cs="Arial"/>
          <w:color w:val="000000"/>
          <w:sz w:val="23"/>
          <w:szCs w:val="23"/>
        </w:rPr>
        <w:t>Open Access</w:t>
      </w:r>
    </w:p>
    <w:p w:rsidR="00D91E71" w:rsidRDefault="00A22F27" w:rsidP="00D91E71">
      <w:pPr>
        <w:spacing w:before="200" w:after="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lastRenderedPageBreak/>
        <w:t>The committee is requesting submissions for one of TWO (2) types of presentations</w:t>
      </w:r>
      <w:r w:rsidR="00D91E71">
        <w:rPr>
          <w:rFonts w:cs="Arial"/>
          <w:color w:val="000000"/>
          <w:sz w:val="23"/>
          <w:szCs w:val="23"/>
        </w:rPr>
        <w:t>:</w:t>
      </w:r>
    </w:p>
    <w:p w:rsidR="00D91E71" w:rsidRDefault="00A22F27" w:rsidP="00D91E71">
      <w:pPr>
        <w:pStyle w:val="ListParagraph"/>
        <w:numPr>
          <w:ilvl w:val="0"/>
          <w:numId w:val="1"/>
        </w:numPr>
        <w:spacing w:after="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t>30 minute presentations with 15 minutes for question</w:t>
      </w:r>
      <w:r w:rsidR="00D91E71">
        <w:rPr>
          <w:rFonts w:cs="Arial"/>
          <w:color w:val="000000"/>
          <w:sz w:val="23"/>
          <w:szCs w:val="23"/>
        </w:rPr>
        <w:t>s</w:t>
      </w:r>
    </w:p>
    <w:p w:rsidR="00D91E71" w:rsidRPr="00D91E71" w:rsidRDefault="00A22F27" w:rsidP="00D91E71">
      <w:pPr>
        <w:pStyle w:val="ListParagraph"/>
        <w:numPr>
          <w:ilvl w:val="0"/>
          <w:numId w:val="1"/>
        </w:numPr>
        <w:spacing w:after="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t xml:space="preserve">Lightning Round Sessions: 5-8 minute long presentations for those with valuable research, program information and events, and knowledge to share, in a shorter timeframe. </w:t>
      </w:r>
    </w:p>
    <w:p w:rsidR="00D91E71" w:rsidRDefault="00686777" w:rsidP="00D91E71">
      <w:pPr>
        <w:spacing w:before="200" w:after="0"/>
        <w:rPr>
          <w:rFonts w:cs="Arial"/>
          <w:color w:val="000000"/>
          <w:sz w:val="23"/>
          <w:szCs w:val="23"/>
        </w:rPr>
      </w:pPr>
      <w:r w:rsidRPr="00D91E71">
        <w:rPr>
          <w:rFonts w:cs="Arial"/>
          <w:color w:val="000000"/>
          <w:sz w:val="23"/>
          <w:szCs w:val="23"/>
        </w:rPr>
        <w:t>We</w:t>
      </w:r>
      <w:r w:rsidR="00D91E71">
        <w:rPr>
          <w:rFonts w:cs="Arial"/>
          <w:color w:val="000000"/>
          <w:sz w:val="23"/>
          <w:szCs w:val="23"/>
        </w:rPr>
        <w:t xml:space="preserve"> are also asking </w:t>
      </w:r>
      <w:r w:rsidR="00B246D6" w:rsidRPr="00D91E71">
        <w:rPr>
          <w:rFonts w:cs="Arial"/>
          <w:color w:val="000000"/>
          <w:sz w:val="23"/>
          <w:szCs w:val="23"/>
        </w:rPr>
        <w:t>for</w:t>
      </w:r>
      <w:r w:rsidR="00A22F27" w:rsidRPr="00D91E71">
        <w:rPr>
          <w:rFonts w:cs="Arial"/>
          <w:color w:val="000000"/>
          <w:sz w:val="23"/>
          <w:szCs w:val="23"/>
        </w:rPr>
        <w:t xml:space="preserve"> photos of your collections, libraries, displays, and anything that embodies the idea of progress or culture in your library. Please include </w:t>
      </w:r>
      <w:r w:rsidR="00B246D6" w:rsidRPr="00D91E71">
        <w:rPr>
          <w:rFonts w:cs="Arial"/>
          <w:color w:val="000000"/>
          <w:sz w:val="23"/>
          <w:szCs w:val="23"/>
        </w:rPr>
        <w:t xml:space="preserve">the following information: </w:t>
      </w:r>
      <w:r w:rsidR="00A22F27" w:rsidRPr="00D91E71">
        <w:rPr>
          <w:rFonts w:cs="Arial"/>
          <w:color w:val="000000"/>
          <w:sz w:val="23"/>
          <w:szCs w:val="23"/>
        </w:rPr>
        <w:t xml:space="preserve">the library </w:t>
      </w:r>
      <w:r w:rsidR="00B246D6" w:rsidRPr="00D91E71">
        <w:rPr>
          <w:rFonts w:cs="Arial"/>
          <w:color w:val="000000"/>
          <w:sz w:val="23"/>
          <w:szCs w:val="23"/>
        </w:rPr>
        <w:t>name</w:t>
      </w:r>
      <w:r w:rsidR="00A22F27" w:rsidRPr="00D91E71">
        <w:rPr>
          <w:rFonts w:cs="Arial"/>
          <w:color w:val="000000"/>
          <w:sz w:val="23"/>
          <w:szCs w:val="23"/>
        </w:rPr>
        <w:t xml:space="preserve"> and an explanation of how this year’s theme</w:t>
      </w:r>
      <w:r w:rsidR="00B246D6" w:rsidRPr="00D91E71">
        <w:rPr>
          <w:rFonts w:cs="Arial"/>
          <w:color w:val="000000"/>
          <w:sz w:val="23"/>
          <w:szCs w:val="23"/>
        </w:rPr>
        <w:t xml:space="preserve"> is captured</w:t>
      </w:r>
      <w:r w:rsidR="00A22F27" w:rsidRPr="00D91E71">
        <w:rPr>
          <w:rFonts w:cs="Arial"/>
          <w:color w:val="000000"/>
          <w:sz w:val="23"/>
          <w:szCs w:val="23"/>
        </w:rPr>
        <w:t xml:space="preserve">. </w:t>
      </w:r>
    </w:p>
    <w:p w:rsidR="00D91E71" w:rsidRDefault="00A22F27" w:rsidP="00D91E71">
      <w:pPr>
        <w:spacing w:before="200" w:after="0"/>
        <w:rPr>
          <w:rFonts w:cs="Arial"/>
          <w:color w:val="121212"/>
          <w:sz w:val="23"/>
          <w:szCs w:val="23"/>
          <w:shd w:val="clear" w:color="auto" w:fill="FAFFFB"/>
        </w:rPr>
      </w:pPr>
      <w:r w:rsidRPr="00D91E71">
        <w:rPr>
          <w:rFonts w:cs="Arial"/>
          <w:color w:val="000000"/>
          <w:sz w:val="23"/>
          <w:szCs w:val="23"/>
        </w:rPr>
        <w:t>Presentation proposals (maximum 1 page) and/ or photos can be forwarded to the Chair of the programming committee, Amanda Tiller (</w:t>
      </w:r>
      <w:hyperlink r:id="rId6" w:history="1">
        <w:r w:rsidRPr="00D91E71">
          <w:rPr>
            <w:rStyle w:val="Hyperlink"/>
            <w:rFonts w:cs="Arial"/>
            <w:color w:val="1155CC"/>
            <w:sz w:val="23"/>
            <w:szCs w:val="23"/>
          </w:rPr>
          <w:t>atiller@mun.ca</w:t>
        </w:r>
      </w:hyperlink>
      <w:r w:rsidRPr="00D91E71">
        <w:rPr>
          <w:rFonts w:cs="Arial"/>
          <w:color w:val="000000"/>
          <w:sz w:val="23"/>
          <w:szCs w:val="23"/>
        </w:rPr>
        <w:t>). Photos can also be mailed to the NLLA at:</w:t>
      </w:r>
    </w:p>
    <w:p w:rsidR="00D91E71" w:rsidRDefault="00A22F27" w:rsidP="00D91E71">
      <w:pPr>
        <w:spacing w:before="200"/>
        <w:rPr>
          <w:color w:val="000000"/>
          <w:sz w:val="27"/>
          <w:szCs w:val="27"/>
        </w:rPr>
      </w:pPr>
      <w:r w:rsidRPr="00D91E71">
        <w:rPr>
          <w:rFonts w:cs="Arial"/>
          <w:color w:val="121212"/>
          <w:sz w:val="23"/>
          <w:szCs w:val="23"/>
          <w:shd w:val="clear" w:color="auto" w:fill="FAFFFB"/>
        </w:rPr>
        <w:t>Newfoundland and Labrador Library Association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121212"/>
          <w:sz w:val="23"/>
          <w:szCs w:val="23"/>
          <w:shd w:val="clear" w:color="auto" w:fill="FAFFFB"/>
        </w:rPr>
        <w:t>PO Box 23192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121212"/>
          <w:sz w:val="23"/>
          <w:szCs w:val="23"/>
          <w:shd w:val="clear" w:color="auto" w:fill="FAFFFB"/>
        </w:rPr>
        <w:t>Churchill Square, St.</w:t>
      </w:r>
      <w:r w:rsidR="00FE6707">
        <w:rPr>
          <w:rFonts w:cs="Arial"/>
          <w:color w:val="121212"/>
          <w:sz w:val="23"/>
          <w:szCs w:val="23"/>
          <w:shd w:val="clear" w:color="auto" w:fill="FAFFFB"/>
        </w:rPr>
        <w:t xml:space="preserve"> </w:t>
      </w:r>
      <w:r w:rsidRPr="00D91E71">
        <w:rPr>
          <w:rFonts w:cs="Arial"/>
          <w:color w:val="121212"/>
          <w:sz w:val="23"/>
          <w:szCs w:val="23"/>
          <w:shd w:val="clear" w:color="auto" w:fill="FAFFFB"/>
        </w:rPr>
        <w:t>John’s, NL</w:t>
      </w:r>
      <w:r w:rsidRPr="00D91E71">
        <w:rPr>
          <w:color w:val="000000"/>
          <w:sz w:val="27"/>
          <w:szCs w:val="27"/>
        </w:rPr>
        <w:br/>
      </w:r>
      <w:r w:rsidRPr="00D91E71">
        <w:rPr>
          <w:rFonts w:cs="Arial"/>
          <w:color w:val="121212"/>
          <w:sz w:val="23"/>
          <w:szCs w:val="23"/>
          <w:shd w:val="clear" w:color="auto" w:fill="FAFFFB"/>
        </w:rPr>
        <w:t>A1B 4J9</w:t>
      </w:r>
    </w:p>
    <w:p w:rsidR="00D84BE0" w:rsidRPr="00D91E71" w:rsidRDefault="00A22F27" w:rsidP="00D91E71">
      <w:pPr>
        <w:spacing w:before="200"/>
      </w:pPr>
      <w:r w:rsidRPr="00D91E71">
        <w:rPr>
          <w:rFonts w:cs="Arial"/>
          <w:color w:val="000000"/>
          <w:sz w:val="23"/>
          <w:szCs w:val="23"/>
        </w:rPr>
        <w:t>Deadline for submissions:</w:t>
      </w:r>
      <w:r w:rsidR="00B246D6" w:rsidRPr="00D91E71">
        <w:rPr>
          <w:rFonts w:cs="Arial"/>
          <w:color w:val="000000"/>
          <w:sz w:val="23"/>
          <w:szCs w:val="23"/>
        </w:rPr>
        <w:t xml:space="preserve"> </w:t>
      </w:r>
      <w:r w:rsidRPr="00D91E71">
        <w:rPr>
          <w:rFonts w:cs="Arial"/>
          <w:color w:val="000000"/>
          <w:sz w:val="23"/>
          <w:szCs w:val="23"/>
        </w:rPr>
        <w:t>Papers/ Presentations: April 12, 2013</w:t>
      </w:r>
      <w:r w:rsidR="0081161C">
        <w:rPr>
          <w:rFonts w:cs="Arial"/>
          <w:color w:val="000000"/>
          <w:sz w:val="23"/>
          <w:szCs w:val="23"/>
        </w:rPr>
        <w:t xml:space="preserve">; </w:t>
      </w:r>
      <w:r w:rsidRPr="00D91E71">
        <w:rPr>
          <w:rFonts w:cs="Arial"/>
          <w:color w:val="000000"/>
          <w:sz w:val="23"/>
          <w:szCs w:val="23"/>
        </w:rPr>
        <w:t>Photos: May 1, 2013.</w:t>
      </w:r>
    </w:p>
    <w:sectPr w:rsidR="00D84BE0" w:rsidRPr="00D91E71" w:rsidSect="00A22F2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5B37"/>
    <w:multiLevelType w:val="hybridMultilevel"/>
    <w:tmpl w:val="518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F27"/>
    <w:rsid w:val="004F4D88"/>
    <w:rsid w:val="005D766A"/>
    <w:rsid w:val="00686777"/>
    <w:rsid w:val="0081161C"/>
    <w:rsid w:val="00A22F27"/>
    <w:rsid w:val="00B246D6"/>
    <w:rsid w:val="00D370B0"/>
    <w:rsid w:val="00D84BE0"/>
    <w:rsid w:val="00D91E71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F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ller@mu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Kshore</dc:creator>
  <cp:lastModifiedBy>Amanda Tiller</cp:lastModifiedBy>
  <cp:revision>3</cp:revision>
  <dcterms:created xsi:type="dcterms:W3CDTF">2013-01-25T17:16:00Z</dcterms:created>
  <dcterms:modified xsi:type="dcterms:W3CDTF">2013-01-25T17:16:00Z</dcterms:modified>
</cp:coreProperties>
</file>